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A90C7" w14:textId="77777777" w:rsidR="00A9168D" w:rsidRDefault="00A9168D" w:rsidP="00F21F2C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8   </w:t>
      </w:r>
    </w:p>
    <w:p w14:paraId="2CD0FDB5" w14:textId="77777777" w:rsidR="00A9168D" w:rsidRDefault="00A9168D" w:rsidP="00F21F2C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к Учетной политике для целей </w:t>
      </w:r>
    </w:p>
    <w:p w14:paraId="68A1D34E" w14:textId="77777777" w:rsidR="00A9168D" w:rsidRDefault="00A9168D" w:rsidP="00F21F2C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бухгалтерского учета             </w:t>
      </w:r>
    </w:p>
    <w:p w14:paraId="23344D46" w14:textId="77777777" w:rsidR="00A9168D" w:rsidRDefault="00A9168D" w:rsidP="00F21F2C">
      <w:pPr>
        <w:pStyle w:val="Default"/>
        <w:jc w:val="right"/>
        <w:rPr>
          <w:sz w:val="22"/>
          <w:szCs w:val="22"/>
        </w:rPr>
      </w:pPr>
    </w:p>
    <w:p w14:paraId="28854C86" w14:textId="77777777" w:rsidR="00A9168D" w:rsidRDefault="00A9168D" w:rsidP="00A9168D">
      <w:pPr>
        <w:pStyle w:val="Default"/>
        <w:rPr>
          <w:sz w:val="22"/>
          <w:szCs w:val="22"/>
        </w:rPr>
      </w:pPr>
    </w:p>
    <w:p w14:paraId="1CD57F35" w14:textId="1077EEDC" w:rsidR="00A9168D" w:rsidRDefault="00A9168D" w:rsidP="00F21F2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проведения инвентаризации имущества (активов) и обязательств</w:t>
      </w:r>
    </w:p>
    <w:p w14:paraId="457DD584" w14:textId="77777777" w:rsidR="00A9168D" w:rsidRDefault="00A9168D" w:rsidP="00F21F2C">
      <w:pPr>
        <w:pStyle w:val="Default"/>
        <w:jc w:val="center"/>
        <w:rPr>
          <w:sz w:val="28"/>
          <w:szCs w:val="28"/>
        </w:rPr>
      </w:pPr>
    </w:p>
    <w:p w14:paraId="07750AD0" w14:textId="64132E0F" w:rsidR="00A9168D" w:rsidRDefault="00A9168D" w:rsidP="00F21F2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bCs/>
          <w:sz w:val="22"/>
          <w:szCs w:val="22"/>
        </w:rPr>
        <w:t>Организация проведения инвентаризации</w:t>
      </w:r>
    </w:p>
    <w:p w14:paraId="3E17FB7B" w14:textId="77777777" w:rsidR="00F21F2C" w:rsidRDefault="00F21F2C" w:rsidP="00A9168D">
      <w:pPr>
        <w:pStyle w:val="Default"/>
        <w:rPr>
          <w:sz w:val="22"/>
          <w:szCs w:val="22"/>
        </w:rPr>
      </w:pPr>
    </w:p>
    <w:p w14:paraId="302C8995" w14:textId="4EDAE1DF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Целями инвентаризации являются выявление фактического наличия имущества, сопоставление с данными учета и проверка полноты и корректности отражения в учете обязательств. </w:t>
      </w:r>
    </w:p>
    <w:p w14:paraId="37A6DF90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Инвентаризацию имущества (активов) и обязательств (в том числе числящихся на забалансовых счетах), а также финансовых результатов (в том числе расходов будущих периодов и резервов) проводит постоянно действующая инвентаризационная комиссия, утвержденная отдельным распорядительным актом (приказом) руководителя. </w:t>
      </w:r>
    </w:p>
    <w:p w14:paraId="17DB6744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1.3. Количество инвентаризаций, дата их проведения, перечень активов и финансовых обязательств, проверяемых при каждой из них, устанавливаются отдельным распорядительным актом руководителя, кроме случаев обязательного проведения инвентаризации. </w:t>
      </w:r>
    </w:p>
    <w:p w14:paraId="571547E9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1.4. Для осуществления контроля, обеспечивающего сохранность материальных ценностей и денежных средств, помимо обязательных случаев проведения инвентаризации в течение отчетного периода может быть инициировано проведение внеплановой инвентаризации. </w:t>
      </w:r>
    </w:p>
    <w:p w14:paraId="667495ED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1.5. Проведение инвентаризации обязательно: </w:t>
      </w:r>
    </w:p>
    <w:p w14:paraId="21A88E99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rFonts w:ascii="Cambria" w:hAnsi="Cambria" w:cs="Cambria"/>
          <w:sz w:val="20"/>
          <w:szCs w:val="20"/>
        </w:rPr>
        <w:t xml:space="preserve">• </w:t>
      </w:r>
      <w:r>
        <w:rPr>
          <w:sz w:val="22"/>
          <w:szCs w:val="22"/>
        </w:rPr>
        <w:t xml:space="preserve">при передаче имущества в аренду, выкупе, продаже; </w:t>
      </w:r>
    </w:p>
    <w:p w14:paraId="5A7353D4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rFonts w:ascii="Cambria" w:hAnsi="Cambria" w:cs="Cambria"/>
          <w:sz w:val="20"/>
          <w:szCs w:val="20"/>
        </w:rPr>
        <w:t xml:space="preserve">• </w:t>
      </w:r>
      <w:r>
        <w:rPr>
          <w:sz w:val="22"/>
          <w:szCs w:val="22"/>
        </w:rPr>
        <w:t xml:space="preserve">перед составлением годовой отчетности (кроме имущества, инвентаризация которого проводилась не ранее 1 октября отчетного года); </w:t>
      </w:r>
    </w:p>
    <w:p w14:paraId="1563DA76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rFonts w:ascii="Cambria" w:hAnsi="Cambria" w:cs="Cambria"/>
          <w:sz w:val="20"/>
          <w:szCs w:val="20"/>
        </w:rPr>
        <w:t xml:space="preserve">• </w:t>
      </w:r>
      <w:r>
        <w:rPr>
          <w:sz w:val="22"/>
          <w:szCs w:val="22"/>
        </w:rPr>
        <w:t xml:space="preserve">при смене материально-ответственных лиц; </w:t>
      </w:r>
    </w:p>
    <w:p w14:paraId="32C0B0AB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rFonts w:ascii="Cambria" w:hAnsi="Cambria" w:cs="Cambria"/>
          <w:sz w:val="20"/>
          <w:szCs w:val="20"/>
        </w:rPr>
        <w:t xml:space="preserve">• </w:t>
      </w:r>
      <w:r>
        <w:rPr>
          <w:sz w:val="22"/>
          <w:szCs w:val="22"/>
        </w:rPr>
        <w:t xml:space="preserve">при выявлении фактов хищения, злоупотребления или порчи имущества (немедленно по установлении таких фактов); </w:t>
      </w:r>
    </w:p>
    <w:p w14:paraId="254654C2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rFonts w:ascii="Cambria" w:hAnsi="Cambria" w:cs="Cambria"/>
          <w:sz w:val="20"/>
          <w:szCs w:val="20"/>
        </w:rPr>
        <w:t xml:space="preserve">• </w:t>
      </w:r>
      <w:r>
        <w:rPr>
          <w:sz w:val="22"/>
          <w:szCs w:val="22"/>
        </w:rPr>
        <w:t xml:space="preserve"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 </w:t>
      </w:r>
    </w:p>
    <w:p w14:paraId="162E58A4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rFonts w:ascii="Cambria" w:hAnsi="Cambria" w:cs="Cambria"/>
          <w:sz w:val="20"/>
          <w:szCs w:val="20"/>
        </w:rPr>
        <w:t xml:space="preserve">• </w:t>
      </w:r>
      <w:r>
        <w:rPr>
          <w:sz w:val="22"/>
          <w:szCs w:val="22"/>
        </w:rPr>
        <w:t xml:space="preserve">при реорганизации, изменении типа учреждения или ликвидации учреждения; </w:t>
      </w:r>
    </w:p>
    <w:p w14:paraId="0B0B4DF8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rFonts w:ascii="Cambria" w:hAnsi="Cambria" w:cs="Cambria"/>
          <w:sz w:val="20"/>
          <w:szCs w:val="20"/>
        </w:rPr>
        <w:t xml:space="preserve">• </w:t>
      </w:r>
      <w:r>
        <w:rPr>
          <w:sz w:val="22"/>
          <w:szCs w:val="22"/>
        </w:rPr>
        <w:t xml:space="preserve">в других случаях, предусмотренных действующим законодательством. </w:t>
      </w:r>
    </w:p>
    <w:p w14:paraId="4BBAD406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1.6. Распорядительным актом о проведении инвентаризации является Решение о проведении инвентаризации. </w:t>
      </w:r>
    </w:p>
    <w:p w14:paraId="5964B51B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Решении указываются: </w:t>
      </w:r>
    </w:p>
    <w:p w14:paraId="0784BF3A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наименование комиссии и ее состав (состав рабочих инвентаризационных комиссий); </w:t>
      </w:r>
    </w:p>
    <w:p w14:paraId="0AA8D590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дата, по состоянию на которую проводится инвентаризация, и сроки ее проведения (даты начала и окончания проведения); </w:t>
      </w:r>
    </w:p>
    <w:p w14:paraId="0A159F5A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объекты инвентаризации; </w:t>
      </w:r>
    </w:p>
    <w:p w14:paraId="7A8EEF59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причины проведения инвентаризации; </w:t>
      </w:r>
    </w:p>
    <w:p w14:paraId="58811740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ответственные лица, в отношении которых проводится инвентаризация; </w:t>
      </w:r>
    </w:p>
    <w:p w14:paraId="6B65DE12" w14:textId="77777777" w:rsidR="00A9168D" w:rsidRDefault="00A9168D" w:rsidP="00A916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место проведения инвентаризации </w:t>
      </w:r>
    </w:p>
    <w:p w14:paraId="3E0540FD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1.7. Членами комиссии могут быть должностные лица и специалисты, которые способны оценить состояние имущества и обязательств. Кроме того, в инвентаризационную комиссию могут быть включены специалисты, осуществляющие внутренний контроль. </w:t>
      </w:r>
    </w:p>
    <w:p w14:paraId="6A9B0BD7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1.8. Председатель инвентаризационной комиссии перед началом инвентаризации готовит план работы, проводит инструктаж с членами комиссии и организует изучение ими законодательства РФ,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 </w:t>
      </w:r>
    </w:p>
    <w:p w14:paraId="59222074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До начала проверки председатель инвентаризационной комиссии (при его отсутствии - заместитель) обязан завизировать последние приходные и расходные документы, отчеты о движении активов, документы - основания для принятия обязательств, не представленные для </w:t>
      </w:r>
      <w:r>
        <w:rPr>
          <w:color w:val="auto"/>
          <w:sz w:val="22"/>
          <w:szCs w:val="22"/>
        </w:rPr>
        <w:lastRenderedPageBreak/>
        <w:t xml:space="preserve">отражения в учете, и сделать в них запись "До начала проведения инвентаризации на " " 20 г.". Документы, переданные в электронном виде, вносятся в реестр, который входит в состав документов инвентаризации.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 </w:t>
      </w:r>
    </w:p>
    <w:p w14:paraId="0D43EAD2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1.9. Ответственные лица в состав инвентаризационной комиссии не входят. Их присутствие при проверке фактического наличия имущества является обязательным. </w:t>
      </w:r>
    </w:p>
    <w:p w14:paraId="01942441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 </w:t>
      </w:r>
    </w:p>
    <w:p w14:paraId="2B3F7A4D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1.10. Фактическое наличие имущества при инвентаризации проверяют путем подсчета, взвешивания, обмера. Для этого руководитель должен предоставить членам комиссии необходимый персонал и механизмы (весы, контрольно-измерительные приборы и т.п.). </w:t>
      </w:r>
    </w:p>
    <w:p w14:paraId="3D43A7A7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1.11. Результаты инвентаризации отражаются в инвентаризационных описях (актах). Инвентаризационная комиссия обеспечивает полноту и точность данных о фактических остатках имущества, правильность и своевременность оформления материалов. Для каждого вида имущества оформляется своя форма инвентаризационной описи. </w:t>
      </w:r>
    </w:p>
    <w:p w14:paraId="6783822D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1.12. Инвентаризационные описи составляются не менее чем в двух экземплярах отдельно по каждому месту хранения ценностей и ответственным лицам. Указанные документы подписывают все члены инвентаризационной комиссии и ответственные лица. 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ответственных лиц. </w:t>
      </w:r>
    </w:p>
    <w:p w14:paraId="3B25EC0A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1.13. На имущество, которое получено в пользование, находится на ответственном хранении, арендовано, составляются отдельные описи (акты). </w:t>
      </w:r>
    </w:p>
    <w:p w14:paraId="5650CA55" w14:textId="77777777" w:rsidR="00F21F2C" w:rsidRDefault="00F21F2C" w:rsidP="00A9168D">
      <w:pPr>
        <w:pStyle w:val="Default"/>
        <w:rPr>
          <w:color w:val="auto"/>
          <w:sz w:val="22"/>
          <w:szCs w:val="22"/>
        </w:rPr>
      </w:pPr>
    </w:p>
    <w:p w14:paraId="38DD007E" w14:textId="746EF39F" w:rsidR="00A9168D" w:rsidRDefault="00A9168D" w:rsidP="00F21F2C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</w:t>
      </w:r>
      <w:r>
        <w:rPr>
          <w:b/>
          <w:bCs/>
          <w:color w:val="auto"/>
          <w:sz w:val="22"/>
          <w:szCs w:val="22"/>
        </w:rPr>
        <w:t>Обязанности и права инвентаризационной комиссии и иных лиц при проведении инвентаризации</w:t>
      </w:r>
    </w:p>
    <w:p w14:paraId="0D298CEE" w14:textId="77777777" w:rsidR="00F21F2C" w:rsidRDefault="00F21F2C" w:rsidP="00A9168D">
      <w:pPr>
        <w:pStyle w:val="Default"/>
        <w:rPr>
          <w:color w:val="auto"/>
          <w:sz w:val="22"/>
          <w:szCs w:val="22"/>
        </w:rPr>
      </w:pPr>
    </w:p>
    <w:p w14:paraId="1168B8D8" w14:textId="5F85054F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2.1. Председатель комиссии обязан: </w:t>
      </w:r>
    </w:p>
    <w:p w14:paraId="7987EC7D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быть принципиальным, соблюдать профессиональную этику и конфиденциальность; </w:t>
      </w:r>
    </w:p>
    <w:p w14:paraId="6E887630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определять методы и способы инвентаризации; </w:t>
      </w:r>
    </w:p>
    <w:p w14:paraId="042AF62B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распределять направления проведения инвентаризации между членами комиссии; </w:t>
      </w:r>
    </w:p>
    <w:p w14:paraId="7F32844B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организовывать проведение инвентаризации согласно утвержденному плану (программе); </w:t>
      </w:r>
    </w:p>
    <w:p w14:paraId="500A25AF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осуществлять общее руководство членами комиссии в процессе инвентаризации; </w:t>
      </w:r>
    </w:p>
    <w:p w14:paraId="30548EE8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обеспечивать сохранность полученных документов, отчетов и других материалов, проверяемых в ходе инвентаризации. </w:t>
      </w:r>
    </w:p>
    <w:p w14:paraId="36FB1613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2.2. Председатель комиссии имеет право: </w:t>
      </w:r>
    </w:p>
    <w:p w14:paraId="598AAECB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проходить во все здания и помещения, занимаемые объектом инвентаризации, с учетом ограничений, установленных законодательством; </w:t>
      </w:r>
    </w:p>
    <w:p w14:paraId="38607E0F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давать указания должностным лицам о предоставлении комиссии необходимых для проверки документов и сведений (информации); </w:t>
      </w:r>
    </w:p>
    <w:p w14:paraId="68D0D6E5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получать от должностных и ответственных лиц письменные объяснения по вопросам, возникающим в ходе проведения инвентаризации, копии документов, связанных с осуществлением финансовых, хозяйственных операций объекта инвентаризации; </w:t>
      </w:r>
    </w:p>
    <w:p w14:paraId="2ED0FA0A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назначать даты заседания комиссии в пределах срока проведения инвентаризации; </w:t>
      </w:r>
    </w:p>
    <w:p w14:paraId="22152C39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по согласованию с руководителем привлекать должностных лиц к проведению инвентаризации; </w:t>
      </w:r>
    </w:p>
    <w:p w14:paraId="214E5156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вносить предложения об устранении выявленных в ходе проведения инвентаризации нарушений и недостатков. </w:t>
      </w:r>
    </w:p>
    <w:p w14:paraId="549326C9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2.3. Члены комиссии обязаны: </w:t>
      </w:r>
    </w:p>
    <w:p w14:paraId="2C43BEFE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быть принципиальными, соблюдать профессиональную этику и конфиденциальность; </w:t>
      </w:r>
    </w:p>
    <w:p w14:paraId="3E02E52C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проводить инвентаризацию в соответствии с утвержденным планом (программой); </w:t>
      </w:r>
    </w:p>
    <w:p w14:paraId="101EAD18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незамедлительно докладывать председателю комиссии о выявленных в процессе инвентаризации нарушениях и злоупотреблениях; </w:t>
      </w:r>
    </w:p>
    <w:p w14:paraId="03E3189C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- обеспечивать сохранность полученных документов, отчетов и других материалов, проверяемых в ходе инвентаризации; </w:t>
      </w:r>
    </w:p>
    <w:p w14:paraId="3A33D690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при невозможности участия в заседании комиссии извещать об этом секретаря комиссии до начала мероприятия. </w:t>
      </w:r>
    </w:p>
    <w:p w14:paraId="71BB2D7F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2.4. Члены комиссии имеют право: </w:t>
      </w:r>
    </w:p>
    <w:p w14:paraId="34CD6383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проходить во все здания и помещения, занимаемые объектом инвентаризации, с учетом ограничений, установленных законодательством; </w:t>
      </w:r>
    </w:p>
    <w:p w14:paraId="466F7487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ходатайствовать перед председателем комиссии о предоставлении им необходимых для проверки документов и сведений (информации). </w:t>
      </w:r>
    </w:p>
    <w:p w14:paraId="3CD63403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2.5. Руководитель и проверяемые должностные лица в процессе контрольных мероприятий обязаны: </w:t>
      </w:r>
    </w:p>
    <w:p w14:paraId="0096302F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предоставить инвентаризационной комиссии оборудованное персональным компьютером помещение, позволяющее обеспечить сохранность переданных документов; </w:t>
      </w:r>
    </w:p>
    <w:p w14:paraId="1CC32D6E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оказывать содействие в проведении инвентаризации; </w:t>
      </w:r>
    </w:p>
    <w:p w14:paraId="06B28AD7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представлять по требованию председателя комиссии и в установленные им сроки документы, необходимые для проверки; </w:t>
      </w:r>
    </w:p>
    <w:p w14:paraId="0A8509BA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давать справки и объяснения в устной и письменной форме по вопросам, возникающим в ходе проведения инвентаризации. </w:t>
      </w:r>
    </w:p>
    <w:p w14:paraId="2CD2D576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2.6. Инвентаризационная комиссия несет ответственность за качественное проведение инвентаризации в соответствии с законодательством РФ. </w:t>
      </w:r>
    </w:p>
    <w:p w14:paraId="2F53EA7F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2.7. 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инвентаризации. </w:t>
      </w:r>
    </w:p>
    <w:p w14:paraId="4157C511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2.8. Заседание инвентаризационной комиссии считается правомочным, если в нем приняло участие не менее двух третей состава ее участников, имеющих право голоса. В случае равенства голосов определяющим является голос председателя комиссии. </w:t>
      </w:r>
    </w:p>
    <w:p w14:paraId="373E321E" w14:textId="77777777" w:rsidR="00F21F2C" w:rsidRDefault="00F21F2C" w:rsidP="00A9168D">
      <w:pPr>
        <w:pStyle w:val="Default"/>
        <w:rPr>
          <w:color w:val="auto"/>
          <w:sz w:val="22"/>
          <w:szCs w:val="22"/>
        </w:rPr>
      </w:pPr>
    </w:p>
    <w:p w14:paraId="5F3004D6" w14:textId="0E104927" w:rsidR="00A9168D" w:rsidRDefault="00A9168D" w:rsidP="00F21F2C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</w:t>
      </w:r>
      <w:r>
        <w:rPr>
          <w:b/>
          <w:bCs/>
          <w:color w:val="auto"/>
          <w:sz w:val="22"/>
          <w:szCs w:val="22"/>
        </w:rPr>
        <w:t>Имущество и обязательства, подлежащие инвентаризации</w:t>
      </w:r>
    </w:p>
    <w:p w14:paraId="1A6DF38B" w14:textId="77777777" w:rsidR="00F21F2C" w:rsidRDefault="00F21F2C" w:rsidP="00F21F2C">
      <w:pPr>
        <w:pStyle w:val="Default"/>
        <w:jc w:val="center"/>
        <w:rPr>
          <w:color w:val="auto"/>
          <w:sz w:val="22"/>
          <w:szCs w:val="22"/>
        </w:rPr>
      </w:pPr>
    </w:p>
    <w:p w14:paraId="50367E3A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3.1. Инвентаризации подлежит все имущество независимо от его местонахождения, а также все виды обязательств, в том числе: </w:t>
      </w:r>
    </w:p>
    <w:p w14:paraId="559553E8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имущество и обязательства, учтенные на балансовых счетах; </w:t>
      </w:r>
    </w:p>
    <w:p w14:paraId="5CC0C724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имущество, учтенное на забалансовых счетах; </w:t>
      </w:r>
    </w:p>
    <w:p w14:paraId="6AA4A471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другое имущество и обязательства в соответствии с распоряжением об инвентаризации. </w:t>
      </w:r>
    </w:p>
    <w:p w14:paraId="49456043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Фактически наличествующее имущество, не учтенное по каким-либо причинам, подлежит принятию к учету. </w:t>
      </w:r>
    </w:p>
    <w:p w14:paraId="70941D7B" w14:textId="77777777" w:rsidR="00F21F2C" w:rsidRDefault="00F21F2C" w:rsidP="00A9168D">
      <w:pPr>
        <w:pStyle w:val="Default"/>
        <w:rPr>
          <w:color w:val="auto"/>
          <w:sz w:val="22"/>
          <w:szCs w:val="22"/>
        </w:rPr>
      </w:pPr>
    </w:p>
    <w:p w14:paraId="058AC2AF" w14:textId="0724E634" w:rsidR="00A9168D" w:rsidRDefault="00A9168D" w:rsidP="00F21F2C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4. Сроки и способы (методы) проведения инвентаризации</w:t>
      </w:r>
    </w:p>
    <w:p w14:paraId="7F0C4385" w14:textId="77777777" w:rsidR="00F21F2C" w:rsidRDefault="00F21F2C" w:rsidP="00F21F2C">
      <w:pPr>
        <w:pStyle w:val="Default"/>
        <w:jc w:val="center"/>
        <w:rPr>
          <w:color w:val="auto"/>
          <w:sz w:val="22"/>
          <w:szCs w:val="22"/>
        </w:rPr>
      </w:pPr>
    </w:p>
    <w:p w14:paraId="375B6CF8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4.1. Сроки проведения плановых инвентаризаций установлены в Графике проведения инвентаризации – Приложение № 1 к настоящему порядку. </w:t>
      </w:r>
    </w:p>
    <w:p w14:paraId="4970452D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4.2. Инвентаризация материальных ценностей проводится путем подсчета, взвешивания, обмера, осмотра (далее - методы осмотра). Материальные ценности, хранящиеся в невскрытой таре, проверяются на основании записей на упаковке с выборочным вскрытием. Доля упаковок, подлежащих выборочной проверке, определяется председателем комиссии в размере "пять" процентов. </w:t>
      </w:r>
    </w:p>
    <w:p w14:paraId="731ABC71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4.3. Навалочные (наливные) материальные ценности измеряются путем замеров и технических расчетов. Расчеты и акты замеров прилагаются к акту о результатах инвентаризации. </w:t>
      </w:r>
    </w:p>
    <w:p w14:paraId="63BC26DF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4.4. Если для оценки фактического объема материальных ценностей невозможно применить методы осмотра или их применение невозможно без существенных затрат, применяются видео- и фотофиксация или иные способы, позволяющие произвести оценку. </w:t>
      </w:r>
    </w:p>
    <w:p w14:paraId="442C2189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4.5. Порядок инвентаризации материальных ценностей, для которых установлены особые условия хранения, определяется отдельным локальным актом. </w:t>
      </w:r>
    </w:p>
    <w:p w14:paraId="6C0F6D84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4.6. Инвентаризация активов и обязательств, не имеющих вещественной формы (нематериальных активов, прав пользования активом, безналичных денежных средств и т.д.), проводится путем проверки документов, подтверждающих наличие этих активов и обязательств на дату проведения инвентаризации. </w:t>
      </w:r>
    </w:p>
    <w:p w14:paraId="26E95E9C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4.7. Инвентаризация дебиторской, кредиторской задолженности, учитываемой по группе плательщиков (кредиторов), обеспечивается посредством сверки персонифицированных данных управленческого учета и данных об объектах учета, отраженных на балансовых счетах рабочего плана счетов по группам плательщиков (кредиторов). </w:t>
      </w:r>
    </w:p>
    <w:p w14:paraId="03314F2A" w14:textId="77777777" w:rsidR="00F21F2C" w:rsidRDefault="00F21F2C" w:rsidP="00A9168D">
      <w:pPr>
        <w:pStyle w:val="Default"/>
        <w:rPr>
          <w:color w:val="auto"/>
          <w:sz w:val="22"/>
          <w:szCs w:val="22"/>
        </w:rPr>
      </w:pPr>
    </w:p>
    <w:p w14:paraId="61DF51AC" w14:textId="14873257" w:rsidR="00A9168D" w:rsidRDefault="00A9168D" w:rsidP="00F21F2C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</w:t>
      </w:r>
      <w:r>
        <w:rPr>
          <w:b/>
          <w:bCs/>
          <w:color w:val="auto"/>
          <w:sz w:val="22"/>
          <w:szCs w:val="22"/>
        </w:rPr>
        <w:t>Оформление результатов инвентаризации и регулирование выявленных расхождений</w:t>
      </w:r>
    </w:p>
    <w:p w14:paraId="4690220A" w14:textId="77777777" w:rsidR="00F21F2C" w:rsidRDefault="00F21F2C" w:rsidP="00F21F2C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F4D2CDE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5.1. 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инвентаризации. В них фиксируются установленные расхождения с данными учета: недостачи и излишки по каждому объекту учета в количественном и стоимостном выражении. Ценности, не принадлежащие на праве оперативного управления, но числящиеся в учете на забалансовых счетах, вносятся в отдельную ведомость. </w:t>
      </w:r>
    </w:p>
    <w:p w14:paraId="5EBF2460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5.2. По всем недостачам и излишкам, пересортице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 </w:t>
      </w:r>
    </w:p>
    <w:p w14:paraId="65E36E02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5.3. По результатам инвентаризации председатель инвентаризационной комиссии готовит для руководителя предложения: </w:t>
      </w:r>
    </w:p>
    <w:p w14:paraId="61003B96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по отнесению недостач имущества, а также имущества, пришедшего в негодность, за счет виновных лиц либо по списанию; </w:t>
      </w:r>
    </w:p>
    <w:p w14:paraId="60FAC2CE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оприходованию излишков; </w:t>
      </w:r>
    </w:p>
    <w:p w14:paraId="0F104676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необходимости создания (корректировки) и определения величин оценочных резервов в случаях, установленных нормативными актами и (или) Учетной политикой; </w:t>
      </w:r>
    </w:p>
    <w:p w14:paraId="7E6BC660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списанию невостребованной кредиторской задолженности; </w:t>
      </w:r>
    </w:p>
    <w:p w14:paraId="07A642D8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оптимизации приема, хранения и отпуска материальных ценностей; </w:t>
      </w:r>
    </w:p>
    <w:p w14:paraId="105F1696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иные предложения. </w:t>
      </w:r>
    </w:p>
    <w:p w14:paraId="2AF24239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5.4. На основании инвентаризационных описей комиссия составляет Акт о результатах инвентаризации. При выявлении по результатам инвентаризации расхождений к Акту прилагается Ведомость расхождений по результатам инвентаризации. </w:t>
      </w:r>
    </w:p>
    <w:p w14:paraId="2AE3545B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5.5. По результатам инвентаризации руководитель издает распорядительный акт. </w:t>
      </w:r>
    </w:p>
    <w:p w14:paraId="6E28041E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</w:p>
    <w:p w14:paraId="1032E3AB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</w:p>
    <w:p w14:paraId="0B54D8D6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Приложение № 1 </w:t>
      </w:r>
    </w:p>
    <w:p w14:paraId="510F48AE" w14:textId="77777777" w:rsidR="00A9168D" w:rsidRDefault="00A9168D" w:rsidP="00A9168D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9"/>
        <w:gridCol w:w="2649"/>
        <w:gridCol w:w="2649"/>
      </w:tblGrid>
      <w:tr w:rsidR="00A9168D" w14:paraId="688788DF" w14:textId="77777777" w:rsidTr="00A9168D">
        <w:trPr>
          <w:trHeight w:val="100"/>
        </w:trPr>
        <w:tc>
          <w:tcPr>
            <w:tcW w:w="2649" w:type="dxa"/>
          </w:tcPr>
          <w:p w14:paraId="52642B3A" w14:textId="77777777" w:rsidR="00A9168D" w:rsidRDefault="00A9168D" w:rsidP="005532D3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3"/>
                <w:szCs w:val="23"/>
              </w:rPr>
              <w:t xml:space="preserve">График проведения инвентаризации </w:t>
            </w:r>
            <w:r>
              <w:rPr>
                <w:b/>
                <w:bCs/>
                <w:sz w:val="20"/>
                <w:szCs w:val="20"/>
              </w:rPr>
              <w:t xml:space="preserve">№ п/п </w:t>
            </w:r>
          </w:p>
        </w:tc>
        <w:tc>
          <w:tcPr>
            <w:tcW w:w="2649" w:type="dxa"/>
          </w:tcPr>
          <w:p w14:paraId="67DB3F1D" w14:textId="77777777" w:rsidR="00A9168D" w:rsidRDefault="00A9168D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Имущества (активы) и обязательства </w:t>
            </w:r>
          </w:p>
        </w:tc>
        <w:tc>
          <w:tcPr>
            <w:tcW w:w="2649" w:type="dxa"/>
          </w:tcPr>
          <w:p w14:paraId="61111CB7" w14:textId="77777777" w:rsidR="00A9168D" w:rsidRDefault="00A9168D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сроки </w:t>
            </w:r>
          </w:p>
        </w:tc>
      </w:tr>
      <w:tr w:rsidR="00A9168D" w14:paraId="6444DBC9" w14:textId="77777777" w:rsidTr="00A9168D">
        <w:trPr>
          <w:trHeight w:val="109"/>
        </w:trPr>
        <w:tc>
          <w:tcPr>
            <w:tcW w:w="2649" w:type="dxa"/>
          </w:tcPr>
          <w:p w14:paraId="329ABE89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649" w:type="dxa"/>
          </w:tcPr>
          <w:p w14:paraId="758C5A58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средства, в т.ч. на </w:t>
            </w:r>
            <w:proofErr w:type="spellStart"/>
            <w:r>
              <w:rPr>
                <w:sz w:val="23"/>
                <w:szCs w:val="23"/>
              </w:rPr>
              <w:t>забалансе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649" w:type="dxa"/>
          </w:tcPr>
          <w:p w14:paraId="2472D43D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Один раз в три года </w:t>
            </w:r>
          </w:p>
        </w:tc>
      </w:tr>
      <w:tr w:rsidR="00A9168D" w14:paraId="4C0BE282" w14:textId="77777777" w:rsidTr="00A9168D">
        <w:trPr>
          <w:trHeight w:val="109"/>
        </w:trPr>
        <w:tc>
          <w:tcPr>
            <w:tcW w:w="2649" w:type="dxa"/>
          </w:tcPr>
          <w:p w14:paraId="40B08DA1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2649" w:type="dxa"/>
          </w:tcPr>
          <w:p w14:paraId="50362AA3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Материальные запасы </w:t>
            </w:r>
          </w:p>
        </w:tc>
        <w:tc>
          <w:tcPr>
            <w:tcW w:w="2649" w:type="dxa"/>
          </w:tcPr>
          <w:p w14:paraId="490E7E30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Один раз в год </w:t>
            </w:r>
          </w:p>
        </w:tc>
      </w:tr>
      <w:tr w:rsidR="00A9168D" w14:paraId="60121967" w14:textId="77777777" w:rsidTr="00A9168D">
        <w:trPr>
          <w:trHeight w:val="109"/>
        </w:trPr>
        <w:tc>
          <w:tcPr>
            <w:tcW w:w="2649" w:type="dxa"/>
          </w:tcPr>
          <w:p w14:paraId="7EFD84B7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2649" w:type="dxa"/>
          </w:tcPr>
          <w:p w14:paraId="5ED96B79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Денежные средства </w:t>
            </w:r>
          </w:p>
        </w:tc>
        <w:tc>
          <w:tcPr>
            <w:tcW w:w="2649" w:type="dxa"/>
          </w:tcPr>
          <w:p w14:paraId="55FCD8B2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Ежеквартально </w:t>
            </w:r>
          </w:p>
        </w:tc>
      </w:tr>
      <w:tr w:rsidR="00A9168D" w14:paraId="4099027C" w14:textId="77777777" w:rsidTr="00A9168D">
        <w:trPr>
          <w:trHeight w:val="109"/>
        </w:trPr>
        <w:tc>
          <w:tcPr>
            <w:tcW w:w="2649" w:type="dxa"/>
          </w:tcPr>
          <w:p w14:paraId="31655E1C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2649" w:type="dxa"/>
          </w:tcPr>
          <w:p w14:paraId="18D81BE9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Дебиторская и кредиторская задолженность </w:t>
            </w:r>
          </w:p>
        </w:tc>
        <w:tc>
          <w:tcPr>
            <w:tcW w:w="2649" w:type="dxa"/>
          </w:tcPr>
          <w:p w14:paraId="35B374EA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Один раз в год </w:t>
            </w:r>
          </w:p>
        </w:tc>
      </w:tr>
      <w:tr w:rsidR="00A9168D" w14:paraId="4C37ECF9" w14:textId="77777777" w:rsidTr="00A9168D">
        <w:trPr>
          <w:trHeight w:val="109"/>
        </w:trPr>
        <w:tc>
          <w:tcPr>
            <w:tcW w:w="2649" w:type="dxa"/>
          </w:tcPr>
          <w:p w14:paraId="490121D8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2649" w:type="dxa"/>
          </w:tcPr>
          <w:p w14:paraId="4B7C2A4B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Нематериальные активы </w:t>
            </w:r>
          </w:p>
        </w:tc>
        <w:tc>
          <w:tcPr>
            <w:tcW w:w="2649" w:type="dxa"/>
          </w:tcPr>
          <w:p w14:paraId="756F5C61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Один раз в три года </w:t>
            </w:r>
          </w:p>
        </w:tc>
      </w:tr>
      <w:tr w:rsidR="00A9168D" w14:paraId="75FDB6A8" w14:textId="77777777" w:rsidTr="00A9168D">
        <w:trPr>
          <w:trHeight w:val="109"/>
        </w:trPr>
        <w:tc>
          <w:tcPr>
            <w:tcW w:w="2649" w:type="dxa"/>
          </w:tcPr>
          <w:p w14:paraId="188AF07D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2649" w:type="dxa"/>
          </w:tcPr>
          <w:p w14:paraId="2538B1B2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Расходы будущих периодов и резервы </w:t>
            </w:r>
          </w:p>
        </w:tc>
        <w:tc>
          <w:tcPr>
            <w:tcW w:w="2649" w:type="dxa"/>
          </w:tcPr>
          <w:p w14:paraId="0B05BBAE" w14:textId="77777777" w:rsidR="00A9168D" w:rsidRDefault="00A9168D" w:rsidP="005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Один раз в год </w:t>
            </w:r>
          </w:p>
        </w:tc>
      </w:tr>
    </w:tbl>
    <w:p w14:paraId="215550EE" w14:textId="77777777" w:rsidR="00A9168D" w:rsidRDefault="00A9168D" w:rsidP="00A9168D"/>
    <w:p w14:paraId="610E84B7" w14:textId="77777777" w:rsidR="00A9168D" w:rsidRDefault="00A9168D" w:rsidP="00A9168D"/>
    <w:p w14:paraId="05063A8C" w14:textId="77777777" w:rsidR="00A9168D" w:rsidRDefault="00A9168D" w:rsidP="00A9168D"/>
    <w:p w14:paraId="5B00CD12" w14:textId="77777777" w:rsidR="00152B0B" w:rsidRPr="00A9168D" w:rsidRDefault="00152B0B" w:rsidP="00A9168D"/>
    <w:sectPr w:rsidR="00152B0B" w:rsidRPr="00A9168D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152B0B"/>
    <w:rsid w:val="002129BC"/>
    <w:rsid w:val="0031589D"/>
    <w:rsid w:val="00683B68"/>
    <w:rsid w:val="00745885"/>
    <w:rsid w:val="00992E58"/>
    <w:rsid w:val="009E09C5"/>
    <w:rsid w:val="00A9168D"/>
    <w:rsid w:val="00E655CE"/>
    <w:rsid w:val="00F2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2F3A3"/>
  <w15:docId w15:val="{CFA95FD1-0967-4867-A256-F2CC4D3E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2008</Words>
  <Characters>11450</Characters>
  <Application>Microsoft Office Word</Application>
  <DocSecurity>0</DocSecurity>
  <Lines>95</Lines>
  <Paragraphs>26</Paragraphs>
  <ScaleCrop>false</ScaleCrop>
  <Company>Microsoft</Company>
  <LinksUpToDate>false</LinksUpToDate>
  <CharactersWithSpaces>13432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dcterms:created xsi:type="dcterms:W3CDTF">2025-03-18T11:50:00Z</dcterms:created>
  <dcterms:modified xsi:type="dcterms:W3CDTF">2025-05-26T11:48:00Z</dcterms:modified>
</cp:coreProperties>
</file>